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重大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技术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攻关任务指南建议信息表</w:t>
      </w:r>
    </w:p>
    <w:p>
      <w:pPr>
        <w:keepNext/>
        <w:keepLines/>
        <w:widowControl w:val="0"/>
        <w:jc w:val="both"/>
        <w:outlineLvl w:val="2"/>
        <w:rPr>
          <w:rFonts w:ascii="Times New Roman" w:hAnsi="Times New Roman" w:eastAsia="仿宋_GB2312" w:cs="宋体"/>
          <w:b/>
          <w:bCs/>
          <w:kern w:val="2"/>
          <w:sz w:val="32"/>
          <w:szCs w:val="32"/>
          <w:lang w:val="en-US" w:eastAsia="zh-CN" w:bidi="ar-SA"/>
        </w:rPr>
      </w:pPr>
    </w:p>
    <w:tbl>
      <w:tblPr>
        <w:tblStyle w:val="5"/>
        <w:tblW w:w="9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263"/>
        <w:gridCol w:w="1165"/>
        <w:gridCol w:w="1499"/>
        <w:gridCol w:w="2929"/>
        <w:gridCol w:w="179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产业领域</w:t>
            </w:r>
          </w:p>
        </w:tc>
        <w:tc>
          <w:tcPr>
            <w:tcW w:w="7919" w:type="dxa"/>
            <w:gridSpan w:val="4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新一代信息技术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高端装备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新能源新材料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现代海洋</w:t>
            </w:r>
          </w:p>
          <w:p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医养健康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现代轻工纺织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高端化工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现代高效农业</w:t>
            </w:r>
          </w:p>
          <w:p>
            <w:pPr>
              <w:snapToGrid w:val="0"/>
              <w:rPr>
                <w:rFonts w:ascii="仿宋_GB2312" w:hAnsi="仿宋_GB2312" w:eastAsia="仿宋" w:cs="仿宋_GB2312"/>
                <w:sz w:val="32"/>
                <w:szCs w:val="32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文化创意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含旅游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现代金融服务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其他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仅选择一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产业链</w:t>
            </w:r>
          </w:p>
        </w:tc>
        <w:tc>
          <w:tcPr>
            <w:tcW w:w="7919" w:type="dxa"/>
            <w:gridSpan w:val="4"/>
            <w:vAlign w:val="center"/>
          </w:tcPr>
          <w:p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集成电路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电子信息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高端软件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人工智能 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汽车</w:t>
            </w:r>
          </w:p>
          <w:p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专用装备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工业母机和智能制造装备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新能源装备 </w:t>
            </w:r>
          </w:p>
          <w:p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深海空天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石油化工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精细化工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功能复合材料</w:t>
            </w:r>
          </w:p>
          <w:p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绿色建材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现代冶金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现代医药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食品与生物制造</w:t>
            </w:r>
          </w:p>
          <w:p>
            <w:pPr>
              <w:snapToGrid w:val="0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轻工    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纺织服装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新能源电池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(仅选择一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科技创新</w:t>
            </w:r>
          </w:p>
          <w:p>
            <w:pPr>
              <w:spacing w:line="44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行动领域</w:t>
            </w:r>
          </w:p>
        </w:tc>
        <w:tc>
          <w:tcPr>
            <w:tcW w:w="7919" w:type="dxa"/>
            <w:gridSpan w:val="4"/>
            <w:vAlign w:val="center"/>
          </w:tcPr>
          <w:p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人工智能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集成电路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工业母机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新能源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生物育种</w:t>
            </w:r>
          </w:p>
          <w:p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现代海洋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生物医药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新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低空经济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盐碱地综合利用</w:t>
            </w:r>
          </w:p>
          <w:p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脑机接口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量子科技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机器人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现代食品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轻工纺织</w:t>
            </w:r>
          </w:p>
          <w:p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现代冶金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文化产业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其他(仅选择一个领域)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产业分类</w:t>
            </w:r>
          </w:p>
        </w:tc>
        <w:tc>
          <w:tcPr>
            <w:tcW w:w="7919" w:type="dxa"/>
            <w:gridSpan w:val="4"/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传统产业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新兴产业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未来产业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(仅选择一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指南建议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类别</w:t>
            </w:r>
          </w:p>
        </w:tc>
        <w:tc>
          <w:tcPr>
            <w:tcW w:w="7919" w:type="dxa"/>
            <w:gridSpan w:val="4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0-1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颠覆性技术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“卡脖子”技术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国产化替代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变革性技术迭代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(仅选择一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指南建议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</w:tc>
        <w:tc>
          <w:tcPr>
            <w:tcW w:w="7919" w:type="dxa"/>
            <w:gridSpan w:val="4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609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指南建议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概述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实施必要性</w:t>
            </w:r>
          </w:p>
        </w:tc>
        <w:tc>
          <w:tcPr>
            <w:tcW w:w="7919" w:type="dxa"/>
            <w:gridSpan w:val="4"/>
          </w:tcPr>
          <w:p>
            <w:pPr>
              <w:snapToGrid w:val="0"/>
              <w:rPr>
                <w:rFonts w:ascii="楷体" w:hAnsi="楷体" w:eastAsia="楷体" w:cs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简要说明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指南建议方向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实施的必要性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提出的政策依据，研究意义和迫切性等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字以内）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609" w:type="dxa"/>
            <w:vMerge w:val="continue"/>
            <w:vAlign w:val="center"/>
          </w:tcPr>
          <w:p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拟突破的重大技术、研发的重大产品和装置</w:t>
            </w:r>
          </w:p>
        </w:tc>
        <w:tc>
          <w:tcPr>
            <w:tcW w:w="7919" w:type="dxa"/>
            <w:gridSpan w:val="4"/>
          </w:tcPr>
          <w:p>
            <w:pPr>
              <w:snapToGrid w:val="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字以内）</w:t>
            </w:r>
          </w:p>
          <w:p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609" w:type="dxa"/>
            <w:vMerge w:val="continue"/>
            <w:vAlign w:val="center"/>
          </w:tcPr>
          <w:p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应用前景（应用场景，预期规模等）</w:t>
            </w:r>
          </w:p>
        </w:tc>
        <w:tc>
          <w:tcPr>
            <w:tcW w:w="7919" w:type="dxa"/>
            <w:gridSpan w:val="4"/>
          </w:tcPr>
          <w:p>
            <w:pPr>
              <w:snapToGrid w:val="0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609" w:type="dxa"/>
            <w:vMerge w:val="continue"/>
            <w:vAlign w:val="center"/>
          </w:tcPr>
          <w:p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对产业发展的贡献</w:t>
            </w:r>
          </w:p>
        </w:tc>
        <w:tc>
          <w:tcPr>
            <w:tcW w:w="7919" w:type="dxa"/>
            <w:gridSpan w:val="4"/>
          </w:tcPr>
          <w:p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956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关键科学问题及技术清单（不超过5项）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72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5593" w:type="dxa"/>
            <w:gridSpan w:val="3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科学问题/关键技术</w:t>
            </w:r>
          </w:p>
        </w:tc>
        <w:tc>
          <w:tcPr>
            <w:tcW w:w="349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技术成熟度等级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872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5593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790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当前自评等级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实施预期等级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559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5593" w:type="dxa"/>
            <w:gridSpan w:val="3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5593" w:type="dxa"/>
            <w:gridSpan w:val="3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5593" w:type="dxa"/>
            <w:gridSpan w:val="3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5593" w:type="dxa"/>
            <w:gridSpan w:val="3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956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预期成果清单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成果名称</w:t>
            </w: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类型</w:t>
            </w:r>
          </w:p>
        </w:tc>
        <w:tc>
          <w:tcPr>
            <w:tcW w:w="2929" w:type="dxa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技术、性能、质量等指标情况</w:t>
            </w:r>
          </w:p>
        </w:tc>
        <w:tc>
          <w:tcPr>
            <w:tcW w:w="1790" w:type="dxa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国际国内对标情况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交示件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92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92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92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92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restart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任务实施需求</w:t>
            </w:r>
          </w:p>
        </w:tc>
        <w:tc>
          <w:tcPr>
            <w:tcW w:w="4428" w:type="dxa"/>
            <w:gridSpan w:val="2"/>
            <w:vAlign w:val="center"/>
          </w:tcPr>
          <w:p>
            <w:pPr>
              <w:tabs>
                <w:tab w:val="left" w:pos="4154"/>
              </w:tabs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任务实施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总投入</w:t>
            </w:r>
          </w:p>
        </w:tc>
        <w:tc>
          <w:tcPr>
            <w:tcW w:w="349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2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省财政资金支持强度建议</w:t>
            </w:r>
          </w:p>
        </w:tc>
        <w:tc>
          <w:tcPr>
            <w:tcW w:w="349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8"/>
                <w:szCs w:val="28"/>
                <w:lang w:val="en-US" w:eastAsia="zh-CN"/>
              </w:rPr>
              <w:t>可接受的支持方式</w:t>
            </w:r>
          </w:p>
        </w:tc>
        <w:tc>
          <w:tcPr>
            <w:tcW w:w="7919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微软雅黑" w:cs="黑体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无偿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补助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股权投资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指南</w:t>
            </w:r>
          </w:p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建议来源</w:t>
            </w:r>
          </w:p>
        </w:tc>
        <w:tc>
          <w:tcPr>
            <w:tcW w:w="442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3491" w:type="dxa"/>
            <w:gridSpan w:val="2"/>
            <w:vAlign w:val="center"/>
          </w:tcPr>
          <w:p>
            <w:pPr>
              <w:snapToGrid w:val="0"/>
              <w:jc w:val="left"/>
              <w:rPr>
                <w:rFonts w:hint="default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4428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1类型</w:t>
            </w:r>
          </w:p>
        </w:tc>
        <w:tc>
          <w:tcPr>
            <w:tcW w:w="3491" w:type="dxa"/>
            <w:gridSpan w:val="2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_GB2312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高等院校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仿宋" w:hAnsi="仿宋" w:eastAsia="仿宋_GB2312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科研院所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国有企业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民营企业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3491" w:type="dxa"/>
            <w:gridSpan w:val="2"/>
            <w:vAlign w:val="center"/>
          </w:tcPr>
          <w:p>
            <w:pPr>
              <w:snapToGrid w:val="0"/>
              <w:jc w:val="left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2类型</w:t>
            </w:r>
          </w:p>
        </w:tc>
        <w:tc>
          <w:tcPr>
            <w:tcW w:w="3491" w:type="dxa"/>
            <w:gridSpan w:val="2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高等院校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科研院所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国有企业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民营企业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3491" w:type="dxa"/>
            <w:gridSpan w:val="2"/>
            <w:vAlign w:val="center"/>
          </w:tcPr>
          <w:p>
            <w:pPr>
              <w:snapToGrid w:val="0"/>
              <w:jc w:val="left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3类型</w:t>
            </w:r>
          </w:p>
        </w:tc>
        <w:tc>
          <w:tcPr>
            <w:tcW w:w="3491" w:type="dxa"/>
            <w:gridSpan w:val="2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高等院校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科研院所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国有企业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民营企业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建议人</w:t>
            </w:r>
          </w:p>
        </w:tc>
        <w:tc>
          <w:tcPr>
            <w:tcW w:w="2929" w:type="dxa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职称/职务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6420" w:type="dxa"/>
            <w:gridSpan w:val="3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可行性分析</w:t>
            </w:r>
          </w:p>
        </w:tc>
        <w:tc>
          <w:tcPr>
            <w:tcW w:w="7919" w:type="dxa"/>
            <w:gridSpan w:val="4"/>
            <w:vAlign w:val="center"/>
          </w:tcPr>
          <w:p>
            <w:pPr>
              <w:snapToGrid w:val="0"/>
              <w:jc w:val="left"/>
              <w:rPr>
                <w:rFonts w:hint="default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我省相关领域的研究现状和产业基础，省内相关领域的优势单位、团队等（300字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以内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）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altName w:val="Standard Symbols P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PFmlfxwCAAAn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B0D3B"/>
    <w:rsid w:val="002E6B5D"/>
    <w:rsid w:val="02CD2724"/>
    <w:rsid w:val="055617F1"/>
    <w:rsid w:val="081A549E"/>
    <w:rsid w:val="0A986F92"/>
    <w:rsid w:val="0C793AF4"/>
    <w:rsid w:val="0F8120BC"/>
    <w:rsid w:val="0F841648"/>
    <w:rsid w:val="13F83651"/>
    <w:rsid w:val="14DB4F49"/>
    <w:rsid w:val="16101FC3"/>
    <w:rsid w:val="18147CCF"/>
    <w:rsid w:val="1D323A02"/>
    <w:rsid w:val="1F4F3A39"/>
    <w:rsid w:val="2343165B"/>
    <w:rsid w:val="28820CC5"/>
    <w:rsid w:val="2BA128A4"/>
    <w:rsid w:val="382716B5"/>
    <w:rsid w:val="3C8F326F"/>
    <w:rsid w:val="40DC1354"/>
    <w:rsid w:val="435C511B"/>
    <w:rsid w:val="47415AF3"/>
    <w:rsid w:val="530D3EDA"/>
    <w:rsid w:val="63C94E54"/>
    <w:rsid w:val="68E0237E"/>
    <w:rsid w:val="6A3A44B6"/>
    <w:rsid w:val="6D341210"/>
    <w:rsid w:val="6FAB0D3B"/>
    <w:rsid w:val="769A2A40"/>
    <w:rsid w:val="7AC15EF1"/>
    <w:rsid w:val="7B871FC0"/>
    <w:rsid w:val="9FFF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table" w:customStyle="1" w:styleId="8">
    <w:name w:val="网格型1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p3 Char"/>
    <w:qFormat/>
    <w:uiPriority w:val="0"/>
    <w:pPr>
      <w:widowControl w:val="0"/>
      <w:spacing w:before="100" w:beforeAutospacing="1" w:after="100" w:afterAutospacing="1" w:line="600" w:lineRule="atLeast"/>
      <w:ind w:firstLine="480"/>
      <w:jc w:val="both"/>
    </w:pPr>
    <w:rPr>
      <w:rFonts w:ascii="Calibri" w:hAnsi="Calibri" w:eastAsia="宋体" w:cs="Times New Roman"/>
      <w:kern w:val="2"/>
      <w:sz w:val="26"/>
      <w:szCs w:val="2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672</Words>
  <Characters>689</Characters>
  <Lines>0</Lines>
  <Paragraphs>0</Paragraphs>
  <TotalTime>0</TotalTime>
  <ScaleCrop>false</ScaleCrop>
  <LinksUpToDate>false</LinksUpToDate>
  <CharactersWithSpaces>791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2026-01-18T22:09:00Z</dcterms:created>
  <dc:creator>77298</dc:creator>
  <cp:lastModifiedBy>user</cp:lastModifiedBy>
  <dcterms:modified xsi:type="dcterms:W3CDTF">2026-05-28T14:01:47Z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455AAB925F774E278019ACE5ADD9FAA4_13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